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E45A91" w:rsidRDefault="00003B7C" w:rsidP="008C1988">
      <w:pPr>
        <w:pStyle w:val="BodyText"/>
        <w:rPr>
          <w:rFonts w:cs="Arial"/>
          <w:b/>
        </w:rPr>
      </w:pPr>
      <w:bookmarkStart w:id="0" w:name="_GoBack"/>
      <w:bookmarkEnd w:id="0"/>
      <w:r w:rsidRPr="00E45A91">
        <w:rPr>
          <w:rFonts w:cs="Arial"/>
          <w:b/>
        </w:rPr>
        <w:t xml:space="preserve">Please select the type(s) of </w:t>
      </w:r>
      <w:r w:rsidR="00390D57" w:rsidRPr="00E45A91">
        <w:rPr>
          <w:rFonts w:cs="Arial"/>
          <w:b/>
        </w:rPr>
        <w:t>organization</w:t>
      </w:r>
      <w:r w:rsidRPr="00E45A91">
        <w:rPr>
          <w:rFonts w:cs="Arial"/>
          <w:b/>
        </w:rPr>
        <w:t xml:space="preserve"> responding to this exposure draft.</w:t>
      </w:r>
      <w:r w:rsidR="00390D57" w:rsidRPr="00E45A91">
        <w:rPr>
          <w:rFonts w:cs="Arial"/>
          <w:b/>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64406A" w:rsidRDefault="0097610F" w:rsidP="008502F7">
            <w:pPr>
              <w:pStyle w:val="BodyText"/>
              <w:spacing w:after="0" w:line="240" w:lineRule="auto"/>
              <w:rPr>
                <w:rFonts w:cs="Arial"/>
                <w:sz w:val="18"/>
                <w:szCs w:val="18"/>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64406A" w:rsidRDefault="0097610F" w:rsidP="00003B7C">
            <w:pPr>
              <w:pStyle w:val="BodyText"/>
              <w:spacing w:after="0" w:line="240" w:lineRule="auto"/>
              <w:rPr>
                <w:rFonts w:cs="Arial"/>
                <w:sz w:val="18"/>
                <w:szCs w:val="18"/>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Pr="00E45A91" w:rsidRDefault="00003B7C" w:rsidP="00E45A91">
      <w:pPr>
        <w:pStyle w:val="BodyText"/>
        <w:spacing w:after="60"/>
        <w:rPr>
          <w:rFonts w:cs="Arial"/>
          <w:b/>
        </w:rPr>
      </w:pPr>
    </w:p>
    <w:p w:rsidR="00F00EE8" w:rsidRPr="00E45A91" w:rsidRDefault="00003B7C" w:rsidP="008C1988">
      <w:pPr>
        <w:pStyle w:val="BodyText"/>
        <w:rPr>
          <w:rFonts w:cs="Arial"/>
          <w:b/>
        </w:rPr>
      </w:pPr>
      <w:r w:rsidRPr="00E45A91">
        <w:rPr>
          <w:rFonts w:cs="Arial"/>
          <w:b/>
        </w:rPr>
        <w:t>Please provide your name</w:t>
      </w:r>
      <w:r w:rsidR="00F00EE8" w:rsidRPr="00E45A91">
        <w:rPr>
          <w:rFonts w:cs="Arial"/>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E45A91" w:rsidTr="0065610E">
        <w:tc>
          <w:tcPr>
            <w:tcW w:w="1728" w:type="dxa"/>
          </w:tcPr>
          <w:p w:rsidR="00F00EE8" w:rsidRPr="00E45A91" w:rsidRDefault="00F00EE8" w:rsidP="00572EFE">
            <w:pPr>
              <w:pStyle w:val="BodyText"/>
              <w:spacing w:after="0" w:line="240" w:lineRule="auto"/>
              <w:rPr>
                <w:rFonts w:cs="Arial"/>
              </w:rPr>
            </w:pPr>
            <w:r w:rsidRPr="00E45A91">
              <w:rPr>
                <w:rFonts w:cs="Arial"/>
              </w:rPr>
              <w:t>Name:</w:t>
            </w:r>
          </w:p>
        </w:tc>
        <w:tc>
          <w:tcPr>
            <w:tcW w:w="6840" w:type="dxa"/>
            <w:tcBorders>
              <w:bottom w:val="single" w:sz="4" w:space="0" w:color="auto"/>
            </w:tcBorders>
            <w:shd w:val="pct15" w:color="auto" w:fill="auto"/>
          </w:tcPr>
          <w:p w:rsidR="00F00EE8" w:rsidRPr="00E45A91" w:rsidRDefault="00F00EE8" w:rsidP="00572EFE">
            <w:pPr>
              <w:pStyle w:val="BodyText"/>
              <w:spacing w:after="0" w:line="240" w:lineRule="auto"/>
              <w:rPr>
                <w:rFonts w:cs="Arial"/>
              </w:rPr>
            </w:pPr>
          </w:p>
        </w:tc>
      </w:tr>
    </w:tbl>
    <w:p w:rsidR="00F00EE8" w:rsidRPr="00E45A91" w:rsidRDefault="00F00EE8" w:rsidP="00E45A91">
      <w:pPr>
        <w:pStyle w:val="BodyText"/>
        <w:spacing w:after="60"/>
        <w:rPr>
          <w:rFonts w:cs="Arial"/>
          <w:b/>
        </w:rPr>
      </w:pPr>
    </w:p>
    <w:p w:rsidR="00003B7C" w:rsidRPr="00E45A91" w:rsidRDefault="00F00EE8" w:rsidP="008C1988">
      <w:pPr>
        <w:pStyle w:val="BodyText"/>
        <w:rPr>
          <w:rFonts w:cs="Arial"/>
          <w:b/>
        </w:rPr>
      </w:pPr>
      <w:r w:rsidRPr="00E45A91">
        <w:rPr>
          <w:rFonts w:cs="Arial"/>
          <w:b/>
        </w:rPr>
        <w:t xml:space="preserve">Please </w:t>
      </w:r>
      <w:r w:rsidR="001742BA" w:rsidRPr="00E45A91">
        <w:rPr>
          <w:rFonts w:cs="Arial"/>
          <w:b/>
        </w:rPr>
        <w:t>identify</w:t>
      </w:r>
      <w:r w:rsidRPr="00E45A91">
        <w:rPr>
          <w:rFonts w:cs="Arial"/>
          <w:b/>
        </w:rPr>
        <w:t xml:space="preserve"> </w:t>
      </w:r>
      <w:r w:rsidR="00003B7C" w:rsidRPr="00E45A91">
        <w:rPr>
          <w:rFonts w:cs="Arial"/>
          <w:b/>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RPr="00E45A91" w:rsidTr="0065610E">
        <w:tc>
          <w:tcPr>
            <w:tcW w:w="1728" w:type="dxa"/>
          </w:tcPr>
          <w:p w:rsidR="00003B7C" w:rsidRPr="00E45A91" w:rsidRDefault="00003B7C" w:rsidP="00003B7C">
            <w:pPr>
              <w:pStyle w:val="BodyText"/>
              <w:spacing w:after="0" w:line="240" w:lineRule="auto"/>
              <w:rPr>
                <w:rFonts w:cs="Arial"/>
              </w:rPr>
            </w:pPr>
            <w:r w:rsidRPr="00E45A91">
              <w:rPr>
                <w:rFonts w:cs="Arial"/>
              </w:rPr>
              <w:t>Organization:</w:t>
            </w:r>
          </w:p>
        </w:tc>
        <w:tc>
          <w:tcPr>
            <w:tcW w:w="6840" w:type="dxa"/>
            <w:tcBorders>
              <w:bottom w:val="single" w:sz="4" w:space="0" w:color="auto"/>
            </w:tcBorders>
            <w:shd w:val="pct15" w:color="auto" w:fill="auto"/>
          </w:tcPr>
          <w:p w:rsidR="00003B7C" w:rsidRPr="00E45A91" w:rsidRDefault="00003B7C" w:rsidP="00003B7C">
            <w:pPr>
              <w:pStyle w:val="BodyText"/>
              <w:spacing w:after="0" w:line="240" w:lineRule="auto"/>
              <w:rPr>
                <w:rFonts w:cs="Arial"/>
              </w:rPr>
            </w:pPr>
          </w:p>
        </w:tc>
      </w:tr>
    </w:tbl>
    <w:p w:rsidR="00003B7C" w:rsidRPr="00E45A91" w:rsidRDefault="00003B7C" w:rsidP="00FC5755">
      <w:pPr>
        <w:pBdr>
          <w:bottom w:val="single" w:sz="12" w:space="1" w:color="auto"/>
        </w:pBdr>
        <w:spacing w:after="120" w:line="240" w:lineRule="auto"/>
      </w:pPr>
    </w:p>
    <w:p w:rsidR="00003B7C" w:rsidRPr="00E45A91" w:rsidRDefault="009729C7" w:rsidP="004B11BE">
      <w:pPr>
        <w:pBdr>
          <w:bottom w:val="single" w:sz="12" w:space="1" w:color="auto"/>
        </w:pBdr>
        <w:spacing w:after="240" w:line="240" w:lineRule="auto"/>
        <w:rPr>
          <w:i/>
        </w:rPr>
      </w:pPr>
      <w:r w:rsidRPr="00E45A91">
        <w:rPr>
          <w:i/>
        </w:rPr>
        <w:t xml:space="preserve">Please email your responses to </w:t>
      </w:r>
      <w:hyperlink r:id="rId8" w:history="1">
        <w:r w:rsidRPr="00E45A91">
          <w:rPr>
            <w:rStyle w:val="Hyperlink"/>
            <w:i/>
          </w:rPr>
          <w:t>fasab@fasab.gov</w:t>
        </w:r>
      </w:hyperlink>
      <w:r w:rsidRPr="00E45A91">
        <w:rPr>
          <w:i/>
        </w:rPr>
        <w:t>. If you are una</w:t>
      </w:r>
      <w:r w:rsidR="004B11BE" w:rsidRPr="00E45A91">
        <w:rPr>
          <w:i/>
        </w:rPr>
        <w:t>ble to respond by email, please call (202) 512-7350 to make alternate arrangements.</w:t>
      </w:r>
    </w:p>
    <w:p w:rsidR="00AC10E3" w:rsidRPr="00AC10E3" w:rsidRDefault="00AC10E3" w:rsidP="00AC10E3">
      <w:pPr>
        <w:pStyle w:val="ListParagraph"/>
        <w:numPr>
          <w:ilvl w:val="0"/>
          <w:numId w:val="30"/>
        </w:numPr>
        <w:spacing w:line="252" w:lineRule="auto"/>
        <w:ind w:hanging="720"/>
        <w:contextualSpacing/>
        <w:rPr>
          <w:color w:val="auto"/>
        </w:rPr>
      </w:pPr>
      <w:r w:rsidRPr="00AC10E3">
        <w:rPr>
          <w:color w:val="auto"/>
        </w:rPr>
        <w:t xml:space="preserve">Federal Financial Accounting Standards (SFFAS) 38, </w:t>
      </w:r>
      <w:r w:rsidRPr="00AC10E3">
        <w:rPr>
          <w:i/>
          <w:color w:val="auto"/>
        </w:rPr>
        <w:t>Accounting for Federal Oil and Gas Resources</w:t>
      </w:r>
      <w:r w:rsidRPr="00AC10E3">
        <w:rPr>
          <w:color w:val="auto"/>
        </w:rPr>
        <w:t xml:space="preserve">, requires the value of the federal government’s estimated petroleum royalties from the production of federal oil and gas proved reserves be reported as required supplementary information (RSI) in a schedule of estimated federal oil and gas petroleum royalties by the component entity that is responsible for collecting royalties. TB 2011-1, </w:t>
      </w:r>
      <w:r w:rsidRPr="00AC10E3">
        <w:rPr>
          <w:i/>
          <w:color w:val="auto"/>
        </w:rPr>
        <w:t>Accounting for Federal Natural Resources Other than Oil and Gas</w:t>
      </w:r>
      <w:r w:rsidRPr="00AC10E3">
        <w:rPr>
          <w:color w:val="auto"/>
        </w:rPr>
        <w:t>, applies the reporting requirements in SFFAS 38 to federal natural resources other than oil and gas and requires reporting as RSI the value of the federal government’s estimated royalties and other revenue from federal natural resources that are (1) under lease, contract, or other long-term agreement and (2) reasonably estimable as of the reporting date. It was the Board’s intent when issuing SFFAS 38 and TB 2011-1 that the information required would eventually transition from presentation as RSI to basic information after three years. The Board is now proposing that the information required in SFFAS 38 and TB 2011-1 continue to be reported as RSI. Please refer to basis for conclusions paragraphs A1-A15.</w:t>
      </w:r>
    </w:p>
    <w:p w:rsidR="00AC10E3" w:rsidRPr="00AC10E3" w:rsidRDefault="00AC10E3" w:rsidP="00AC10E3">
      <w:pPr>
        <w:ind w:left="720"/>
        <w:contextualSpacing/>
      </w:pPr>
    </w:p>
    <w:p w:rsidR="00AC10E3" w:rsidRPr="00AC10E3" w:rsidRDefault="00AC10E3" w:rsidP="00AC10E3">
      <w:pPr>
        <w:ind w:left="720"/>
        <w:contextualSpacing/>
        <w:rPr>
          <w:b/>
        </w:rPr>
      </w:pPr>
      <w:r w:rsidRPr="00AC10E3">
        <w:rPr>
          <w:b/>
        </w:rPr>
        <w:t>Do you agree, partially agree, or disagree with the Board’s decision? Please provide the rationale for your answer.</w:t>
      </w:r>
    </w:p>
    <w:p w:rsidR="00471399" w:rsidRDefault="00471399" w:rsidP="00471399">
      <w:pPr>
        <w:pStyle w:val="BodyText"/>
        <w:spacing w:before="120" w:after="0"/>
        <w:ind w:left="907" w:hanging="907"/>
      </w:pPr>
    </w:p>
    <w:p w:rsidR="00471399" w:rsidRDefault="00471399" w:rsidP="00471399">
      <w:pPr>
        <w:pStyle w:val="BodyText"/>
        <w:spacing w:after="0"/>
        <w:ind w:left="907" w:hanging="90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E45A91" w:rsidTr="00471399">
        <w:trPr>
          <w:trHeight w:val="1440"/>
        </w:trPr>
        <w:tc>
          <w:tcPr>
            <w:tcW w:w="9360" w:type="dxa"/>
            <w:tcBorders>
              <w:bottom w:val="single" w:sz="4" w:space="0" w:color="auto"/>
            </w:tcBorders>
            <w:shd w:val="pct15" w:color="auto" w:fill="auto"/>
          </w:tcPr>
          <w:p w:rsidR="00471399" w:rsidRPr="00E45A91" w:rsidRDefault="00471399" w:rsidP="007B0C32">
            <w:pPr>
              <w:pStyle w:val="BodyText"/>
              <w:spacing w:after="0" w:line="240" w:lineRule="auto"/>
              <w:rPr>
                <w:rFonts w:cs="Arial"/>
              </w:rPr>
            </w:pPr>
          </w:p>
        </w:tc>
      </w:tr>
    </w:tbl>
    <w:p w:rsidR="00471399" w:rsidRPr="000F4329" w:rsidRDefault="00471399" w:rsidP="00471399">
      <w:pPr>
        <w:pStyle w:val="BodyText"/>
        <w:spacing w:before="120" w:after="0"/>
      </w:pPr>
    </w:p>
    <w:p w:rsidR="00AC10E3" w:rsidRPr="00AC10E3" w:rsidRDefault="00AC10E3" w:rsidP="00AC10E3">
      <w:pPr>
        <w:pStyle w:val="ListParagraph"/>
        <w:numPr>
          <w:ilvl w:val="0"/>
          <w:numId w:val="30"/>
        </w:numPr>
        <w:spacing w:after="240" w:line="252" w:lineRule="auto"/>
        <w:ind w:hanging="720"/>
        <w:rPr>
          <w:color w:val="auto"/>
        </w:rPr>
      </w:pPr>
      <w:r w:rsidRPr="00AC10E3">
        <w:rPr>
          <w:noProof/>
          <w:color w:val="000000" w:themeColor="text1"/>
          <w:lang w:bidi="ar-SA"/>
        </w:rPr>
        <w:t xml:space="preserve">The Board proposes removing the “where available” exception in paragraph 24b of SFFAS 49, </w:t>
      </w:r>
      <w:r w:rsidRPr="00AC10E3">
        <w:rPr>
          <w:i/>
          <w:noProof/>
          <w:color w:val="000000" w:themeColor="text1"/>
          <w:lang w:bidi="ar-SA"/>
        </w:rPr>
        <w:t>Public-Private Partnerships: Disclosure Requirements</w:t>
      </w:r>
      <w:r w:rsidRPr="00AC10E3">
        <w:rPr>
          <w:color w:val="auto"/>
        </w:rPr>
        <w:t>. The Board intended for paragraph 24b to allow exclusion of the amounts of non-federal partner funding in situations where such information was not available. The Board proposes revising SFFAS 49 to require disclosure of the amounts of non-federal partner funding in all circumstances and to avoid potential misapplication of paragraph 24b to the amounts of federal funding and other cash flow disclosure requirements. Please refer to basis for conclusions paragraphs A16-A19.</w:t>
      </w:r>
    </w:p>
    <w:p w:rsidR="00AC10E3" w:rsidRPr="00AC10E3" w:rsidRDefault="00AC10E3" w:rsidP="00AC10E3">
      <w:pPr>
        <w:spacing w:after="240"/>
        <w:ind w:left="720"/>
        <w:rPr>
          <w:b/>
        </w:rPr>
      </w:pPr>
      <w:r w:rsidRPr="00AC10E3">
        <w:rPr>
          <w:b/>
        </w:rPr>
        <w:t>Do you agree, partially agree, or disagree with the Board’s proposal to remove the exception in paragraph 24b? Please provide the rationale for your answer.</w:t>
      </w:r>
    </w:p>
    <w:p w:rsidR="00E517BB" w:rsidRDefault="00E517BB" w:rsidP="00471399">
      <w:pPr>
        <w:pStyle w:val="BodyText"/>
        <w:spacing w:before="120" w:after="0"/>
        <w:ind w:left="907" w:hanging="907"/>
      </w:pPr>
    </w:p>
    <w:p w:rsidR="00471399" w:rsidRDefault="00471399" w:rsidP="00471399">
      <w:pPr>
        <w:pStyle w:val="BodyText"/>
        <w:spacing w:after="0"/>
        <w:ind w:left="907" w:hanging="90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E45A91" w:rsidTr="007B0C32">
        <w:trPr>
          <w:trHeight w:val="1440"/>
        </w:trPr>
        <w:tc>
          <w:tcPr>
            <w:tcW w:w="9360" w:type="dxa"/>
            <w:tcBorders>
              <w:bottom w:val="single" w:sz="4" w:space="0" w:color="auto"/>
            </w:tcBorders>
            <w:shd w:val="pct15" w:color="auto" w:fill="auto"/>
          </w:tcPr>
          <w:p w:rsidR="00471399" w:rsidRPr="00E45A91" w:rsidRDefault="00471399" w:rsidP="007B0C32">
            <w:pPr>
              <w:pStyle w:val="BodyText"/>
              <w:spacing w:after="0" w:line="240" w:lineRule="auto"/>
              <w:rPr>
                <w:rFonts w:cs="Arial"/>
              </w:rPr>
            </w:pPr>
          </w:p>
        </w:tc>
      </w:tr>
    </w:tbl>
    <w:p w:rsidR="00471399" w:rsidRDefault="00471399" w:rsidP="00FC5755">
      <w:pPr>
        <w:pStyle w:val="BodyText"/>
        <w:spacing w:before="120" w:after="120"/>
        <w:ind w:left="907" w:hanging="907"/>
        <w:rPr>
          <w:b/>
          <w:color w:val="FF0000"/>
        </w:rPr>
      </w:pPr>
    </w:p>
    <w:p w:rsidR="00E45A91" w:rsidRPr="00022A70" w:rsidRDefault="00E45A91" w:rsidP="00AC10E3">
      <w:pPr>
        <w:pStyle w:val="BodyText"/>
        <w:spacing w:before="120" w:after="0"/>
        <w:ind w:left="907" w:hanging="907"/>
      </w:pPr>
    </w:p>
    <w:sectPr w:rsidR="00E45A91" w:rsidRPr="00022A70" w:rsidSect="002D39EB">
      <w:headerReference w:type="default" r:id="rId9"/>
      <w:footerReference w:type="default" r:id="rId10"/>
      <w:pgSz w:w="12240" w:h="15840"/>
      <w:pgMar w:top="6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92" w:rsidRDefault="00985C92" w:rsidP="008C1988">
      <w:pPr>
        <w:spacing w:after="0" w:line="240" w:lineRule="auto"/>
      </w:pPr>
      <w:r>
        <w:separator/>
      </w:r>
    </w:p>
  </w:endnote>
  <w:endnote w:type="continuationSeparator" w:id="0">
    <w:p w:rsidR="00985C92" w:rsidRDefault="00985C92"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683F1D">
      <w:rPr>
        <w:bCs/>
        <w:noProof/>
      </w:rPr>
      <w:t>1</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683F1D">
      <w:rPr>
        <w:bCs/>
        <w:noProof/>
      </w:rPr>
      <w:t>2</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92" w:rsidRDefault="00985C92" w:rsidP="008C1988">
      <w:pPr>
        <w:spacing w:after="0" w:line="240" w:lineRule="auto"/>
      </w:pPr>
      <w:r>
        <w:separator/>
      </w:r>
    </w:p>
  </w:footnote>
  <w:footnote w:type="continuationSeparator" w:id="0">
    <w:p w:rsidR="00985C92" w:rsidRDefault="00985C92" w:rsidP="008C1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755BE4" w:rsidRDefault="00E517BB" w:rsidP="003749B9">
    <w:pPr>
      <w:pStyle w:val="Heading1"/>
      <w:tabs>
        <w:tab w:val="right" w:pos="9360"/>
      </w:tabs>
      <w:spacing w:after="0"/>
      <w:rPr>
        <w:rFonts w:cs="Arial"/>
        <w:b w:val="0"/>
        <w:sz w:val="22"/>
        <w:szCs w:val="22"/>
      </w:rPr>
    </w:pPr>
    <w:bookmarkStart w:id="1" w:name="_Toc439144491"/>
    <w:r w:rsidRPr="00755BE4">
      <w:rPr>
        <w:rFonts w:cs="Arial"/>
        <w:b w:val="0"/>
        <w:sz w:val="22"/>
        <w:szCs w:val="22"/>
      </w:rPr>
      <w:t>Question</w:t>
    </w:r>
    <w:r w:rsidR="003749B9" w:rsidRPr="00755BE4">
      <w:rPr>
        <w:rFonts w:cs="Arial"/>
        <w:b w:val="0"/>
        <w:sz w:val="22"/>
        <w:szCs w:val="22"/>
      </w:rPr>
      <w:t>s</w:t>
    </w:r>
    <w:r w:rsidRPr="00755BE4">
      <w:rPr>
        <w:rFonts w:cs="Arial"/>
        <w:b w:val="0"/>
        <w:sz w:val="22"/>
        <w:szCs w:val="22"/>
      </w:rPr>
      <w:t xml:space="preserve"> for Respondents</w:t>
    </w:r>
    <w:bookmarkEnd w:id="1"/>
    <w:r w:rsidR="003749B9" w:rsidRPr="00755BE4">
      <w:rPr>
        <w:rFonts w:cs="Arial"/>
        <w:b w:val="0"/>
        <w:sz w:val="22"/>
        <w:szCs w:val="22"/>
      </w:rPr>
      <w:t xml:space="preserve"> </w:t>
    </w:r>
    <w:r w:rsidRPr="00755BE4">
      <w:rPr>
        <w:rFonts w:cs="Arial"/>
        <w:b w:val="0"/>
        <w:sz w:val="22"/>
        <w:szCs w:val="22"/>
      </w:rPr>
      <w:tab/>
    </w:r>
    <w:r w:rsidR="00AC10E3" w:rsidRPr="00755BE4">
      <w:rPr>
        <w:rFonts w:cs="Arial"/>
        <w:b w:val="0"/>
        <w:sz w:val="22"/>
        <w:szCs w:val="22"/>
      </w:rPr>
      <w:t>Response</w:t>
    </w:r>
    <w:r w:rsidR="00755BE4" w:rsidRPr="00755BE4">
      <w:rPr>
        <w:rFonts w:cs="Arial"/>
        <w:b w:val="0"/>
        <w:sz w:val="22"/>
        <w:szCs w:val="22"/>
      </w:rPr>
      <w:t>s</w:t>
    </w:r>
    <w:r w:rsidR="00AC10E3" w:rsidRPr="00755BE4">
      <w:rPr>
        <w:rFonts w:cs="Arial"/>
        <w:b w:val="0"/>
        <w:sz w:val="22"/>
        <w:szCs w:val="22"/>
      </w:rPr>
      <w:t xml:space="preserve"> D</w:t>
    </w:r>
    <w:r w:rsidRPr="00755BE4">
      <w:rPr>
        <w:rFonts w:cs="Arial"/>
        <w:b w:val="0"/>
        <w:sz w:val="22"/>
        <w:szCs w:val="22"/>
      </w:rPr>
      <w:t xml:space="preserve">ue: </w:t>
    </w:r>
    <w:r w:rsidR="007F3D54">
      <w:rPr>
        <w:rFonts w:cs="Arial"/>
        <w:b w:val="0"/>
        <w:sz w:val="22"/>
        <w:szCs w:val="22"/>
      </w:rPr>
      <w:t>September 21</w:t>
    </w:r>
    <w:r w:rsidR="00471399" w:rsidRPr="00755BE4">
      <w:rPr>
        <w:rFonts w:cs="Arial"/>
        <w:b w:val="0"/>
        <w:sz w:val="22"/>
        <w:szCs w:val="22"/>
      </w:rPr>
      <w:t>, 2023</w:t>
    </w:r>
  </w:p>
  <w:p w:rsidR="003749B9" w:rsidRPr="00755BE4" w:rsidRDefault="003749B9" w:rsidP="00E45A91">
    <w:pPr>
      <w:pStyle w:val="BodyText"/>
      <w:spacing w:after="0"/>
    </w:pPr>
  </w:p>
  <w:p w:rsidR="004B11BE" w:rsidRPr="009E5869" w:rsidRDefault="009E5869" w:rsidP="009E5869">
    <w:pPr>
      <w:pStyle w:val="Header"/>
      <w:spacing w:after="240"/>
      <w:jc w:val="center"/>
      <w:rPr>
        <w:b/>
      </w:rPr>
    </w:pPr>
    <w:r w:rsidRPr="009E5869">
      <w:t xml:space="preserve">Exposure Draft </w:t>
    </w:r>
    <w:r w:rsidR="00AC10E3" w:rsidRPr="009E5869">
      <w:t>Omnibus Amendments:</w:t>
    </w:r>
    <w:r w:rsidR="00AC10E3" w:rsidRPr="009E5869">
      <w:rPr>
        <w:b/>
      </w:rPr>
      <w:t xml:space="preserve"> </w:t>
    </w:r>
    <w:r w:rsidR="00AC10E3" w:rsidRPr="00755BE4">
      <w:rPr>
        <w:i/>
      </w:rPr>
      <w:t>Amending Statements of Federal Financial Accounting Standards 38, 49, and Technical Bulletin 2011-1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FD4257"/>
    <w:multiLevelType w:val="hybridMultilevel"/>
    <w:tmpl w:val="A08C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5"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9"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1"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2"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62C79AA"/>
    <w:multiLevelType w:val="hybridMultilevel"/>
    <w:tmpl w:val="7FD2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628CC"/>
    <w:multiLevelType w:val="hybridMultilevel"/>
    <w:tmpl w:val="91088936"/>
    <w:lvl w:ilvl="0" w:tplc="5B96F258">
      <w:start w:val="1"/>
      <w:numFmt w:val="decimal"/>
      <w:lvlText w:val="Q%1.  "/>
      <w:lvlJc w:val="left"/>
      <w:pPr>
        <w:ind w:left="720" w:hanging="360"/>
      </w:pPr>
      <w:rPr>
        <w:rFonts w:hint="default"/>
        <w:b/>
        <w:color w:val="000000" w:themeColor="text1"/>
      </w:rPr>
    </w:lvl>
    <w:lvl w:ilvl="1" w:tplc="3272D04A">
      <w:start w:val="1"/>
      <w:numFmt w:val="lowerLetter"/>
      <w:lvlText w:val="%2."/>
      <w:lvlJc w:val="left"/>
      <w:pPr>
        <w:ind w:left="720" w:hanging="360"/>
      </w:pPr>
      <w:rPr>
        <w:b/>
      </w:r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8"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9"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4"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6"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4"/>
  </w:num>
  <w:num w:numId="12">
    <w:abstractNumId w:val="32"/>
  </w:num>
  <w:num w:numId="13">
    <w:abstractNumId w:val="37"/>
  </w:num>
  <w:num w:numId="14">
    <w:abstractNumId w:val="33"/>
  </w:num>
  <w:num w:numId="15">
    <w:abstractNumId w:val="16"/>
  </w:num>
  <w:num w:numId="16">
    <w:abstractNumId w:val="22"/>
  </w:num>
  <w:num w:numId="17">
    <w:abstractNumId w:val="28"/>
  </w:num>
  <w:num w:numId="18">
    <w:abstractNumId w:val="27"/>
  </w:num>
  <w:num w:numId="19">
    <w:abstractNumId w:val="38"/>
  </w:num>
  <w:num w:numId="20">
    <w:abstractNumId w:val="15"/>
  </w:num>
  <w:num w:numId="21">
    <w:abstractNumId w:val="31"/>
  </w:num>
  <w:num w:numId="22">
    <w:abstractNumId w:val="30"/>
  </w:num>
  <w:num w:numId="23">
    <w:abstractNumId w:val="20"/>
  </w:num>
  <w:num w:numId="24">
    <w:abstractNumId w:val="11"/>
  </w:num>
  <w:num w:numId="25">
    <w:abstractNumId w:val="36"/>
  </w:num>
  <w:num w:numId="26">
    <w:abstractNumId w:val="12"/>
  </w:num>
  <w:num w:numId="27">
    <w:abstractNumId w:val="19"/>
  </w:num>
  <w:num w:numId="28">
    <w:abstractNumId w:val="10"/>
  </w:num>
  <w:num w:numId="29">
    <w:abstractNumId w:val="17"/>
  </w:num>
  <w:num w:numId="30">
    <w:abstractNumId w:val="26"/>
  </w:num>
  <w:num w:numId="31">
    <w:abstractNumId w:val="21"/>
  </w:num>
  <w:num w:numId="32">
    <w:abstractNumId w:val="18"/>
  </w:num>
  <w:num w:numId="33">
    <w:abstractNumId w:val="35"/>
  </w:num>
  <w:num w:numId="34">
    <w:abstractNumId w:val="29"/>
  </w:num>
  <w:num w:numId="35">
    <w:abstractNumId w:val="24"/>
  </w:num>
  <w:num w:numId="36">
    <w:abstractNumId w:val="14"/>
  </w:num>
  <w:num w:numId="37">
    <w:abstractNumId w:val="23"/>
  </w:num>
  <w:num w:numId="38">
    <w:abstractNumId w:val="13"/>
  </w:num>
  <w:num w:numId="3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5209"/>
    <w:rsid w:val="00022A70"/>
    <w:rsid w:val="00037FF1"/>
    <w:rsid w:val="00055186"/>
    <w:rsid w:val="000563FB"/>
    <w:rsid w:val="000733EF"/>
    <w:rsid w:val="0007675A"/>
    <w:rsid w:val="00077861"/>
    <w:rsid w:val="00081A76"/>
    <w:rsid w:val="000868C3"/>
    <w:rsid w:val="000B0E62"/>
    <w:rsid w:val="000B65EB"/>
    <w:rsid w:val="000D4ECE"/>
    <w:rsid w:val="000E56AC"/>
    <w:rsid w:val="000E6D69"/>
    <w:rsid w:val="000E6D7A"/>
    <w:rsid w:val="000F6335"/>
    <w:rsid w:val="00116228"/>
    <w:rsid w:val="00144505"/>
    <w:rsid w:val="0014487D"/>
    <w:rsid w:val="00146E1C"/>
    <w:rsid w:val="00154023"/>
    <w:rsid w:val="00157601"/>
    <w:rsid w:val="001742BA"/>
    <w:rsid w:val="00190570"/>
    <w:rsid w:val="001C1517"/>
    <w:rsid w:val="001E0C79"/>
    <w:rsid w:val="001E2545"/>
    <w:rsid w:val="001E5975"/>
    <w:rsid w:val="001E7F53"/>
    <w:rsid w:val="00220F4A"/>
    <w:rsid w:val="00225552"/>
    <w:rsid w:val="00253718"/>
    <w:rsid w:val="00270335"/>
    <w:rsid w:val="00293AAC"/>
    <w:rsid w:val="002B474D"/>
    <w:rsid w:val="002C4826"/>
    <w:rsid w:val="002C6617"/>
    <w:rsid w:val="002D1705"/>
    <w:rsid w:val="002D39EB"/>
    <w:rsid w:val="002D3E13"/>
    <w:rsid w:val="002D42EA"/>
    <w:rsid w:val="002E101A"/>
    <w:rsid w:val="002E67A6"/>
    <w:rsid w:val="002E67BD"/>
    <w:rsid w:val="002F313C"/>
    <w:rsid w:val="002F506B"/>
    <w:rsid w:val="002F5895"/>
    <w:rsid w:val="002F6458"/>
    <w:rsid w:val="002F76DE"/>
    <w:rsid w:val="002F7C93"/>
    <w:rsid w:val="00306AB9"/>
    <w:rsid w:val="003422A0"/>
    <w:rsid w:val="00351009"/>
    <w:rsid w:val="00356A6F"/>
    <w:rsid w:val="003749B9"/>
    <w:rsid w:val="00384C34"/>
    <w:rsid w:val="00390D57"/>
    <w:rsid w:val="003A04C9"/>
    <w:rsid w:val="003B59E4"/>
    <w:rsid w:val="003C7C41"/>
    <w:rsid w:val="003D754F"/>
    <w:rsid w:val="003D755A"/>
    <w:rsid w:val="003E0598"/>
    <w:rsid w:val="003F7462"/>
    <w:rsid w:val="0040083F"/>
    <w:rsid w:val="0041704A"/>
    <w:rsid w:val="00441D21"/>
    <w:rsid w:val="00444609"/>
    <w:rsid w:val="004573C0"/>
    <w:rsid w:val="00462692"/>
    <w:rsid w:val="0046500B"/>
    <w:rsid w:val="00471399"/>
    <w:rsid w:val="004B11BE"/>
    <w:rsid w:val="004D3C98"/>
    <w:rsid w:val="004F04E7"/>
    <w:rsid w:val="004F7354"/>
    <w:rsid w:val="0050185E"/>
    <w:rsid w:val="00510005"/>
    <w:rsid w:val="0051531D"/>
    <w:rsid w:val="00521816"/>
    <w:rsid w:val="005218C1"/>
    <w:rsid w:val="00523B84"/>
    <w:rsid w:val="005409A5"/>
    <w:rsid w:val="00543A0C"/>
    <w:rsid w:val="00546B34"/>
    <w:rsid w:val="005548B0"/>
    <w:rsid w:val="00560DC2"/>
    <w:rsid w:val="00572031"/>
    <w:rsid w:val="005771A4"/>
    <w:rsid w:val="00577473"/>
    <w:rsid w:val="00595D02"/>
    <w:rsid w:val="005B1A81"/>
    <w:rsid w:val="005E0FFD"/>
    <w:rsid w:val="005E339E"/>
    <w:rsid w:val="005E6BF8"/>
    <w:rsid w:val="0060039B"/>
    <w:rsid w:val="00605C45"/>
    <w:rsid w:val="00611342"/>
    <w:rsid w:val="006266E5"/>
    <w:rsid w:val="0064001F"/>
    <w:rsid w:val="00641551"/>
    <w:rsid w:val="0064406A"/>
    <w:rsid w:val="0065610E"/>
    <w:rsid w:val="006638D2"/>
    <w:rsid w:val="00667804"/>
    <w:rsid w:val="00667FB7"/>
    <w:rsid w:val="00671E81"/>
    <w:rsid w:val="00683F1D"/>
    <w:rsid w:val="006853CD"/>
    <w:rsid w:val="006A1C33"/>
    <w:rsid w:val="006B7BA0"/>
    <w:rsid w:val="006C771A"/>
    <w:rsid w:val="006D0B04"/>
    <w:rsid w:val="006E1498"/>
    <w:rsid w:val="006E631D"/>
    <w:rsid w:val="006F1419"/>
    <w:rsid w:val="006F7608"/>
    <w:rsid w:val="006F7ABE"/>
    <w:rsid w:val="00734378"/>
    <w:rsid w:val="0074179E"/>
    <w:rsid w:val="00753DFF"/>
    <w:rsid w:val="00755BE4"/>
    <w:rsid w:val="00756FEF"/>
    <w:rsid w:val="00760F08"/>
    <w:rsid w:val="00763D40"/>
    <w:rsid w:val="007865A0"/>
    <w:rsid w:val="007907E5"/>
    <w:rsid w:val="007D0389"/>
    <w:rsid w:val="007F3D54"/>
    <w:rsid w:val="00801917"/>
    <w:rsid w:val="00813F69"/>
    <w:rsid w:val="00816632"/>
    <w:rsid w:val="00822D74"/>
    <w:rsid w:val="0084449C"/>
    <w:rsid w:val="00857AFF"/>
    <w:rsid w:val="00863EB3"/>
    <w:rsid w:val="008702BA"/>
    <w:rsid w:val="0087418E"/>
    <w:rsid w:val="00894657"/>
    <w:rsid w:val="00894871"/>
    <w:rsid w:val="008B0BFF"/>
    <w:rsid w:val="008C16B1"/>
    <w:rsid w:val="008C1988"/>
    <w:rsid w:val="008D498E"/>
    <w:rsid w:val="008F0E5E"/>
    <w:rsid w:val="009004BE"/>
    <w:rsid w:val="00903C0B"/>
    <w:rsid w:val="00917CAE"/>
    <w:rsid w:val="00917D4A"/>
    <w:rsid w:val="009222A2"/>
    <w:rsid w:val="00930165"/>
    <w:rsid w:val="0096484C"/>
    <w:rsid w:val="009729C7"/>
    <w:rsid w:val="0097610F"/>
    <w:rsid w:val="009818CF"/>
    <w:rsid w:val="00983C7B"/>
    <w:rsid w:val="00985C92"/>
    <w:rsid w:val="00994EC6"/>
    <w:rsid w:val="009A2606"/>
    <w:rsid w:val="009B73D6"/>
    <w:rsid w:val="009C78A4"/>
    <w:rsid w:val="009D0CBC"/>
    <w:rsid w:val="009D70C9"/>
    <w:rsid w:val="009E3CE7"/>
    <w:rsid w:val="009E5869"/>
    <w:rsid w:val="009F1D0E"/>
    <w:rsid w:val="009F36AB"/>
    <w:rsid w:val="00A272FD"/>
    <w:rsid w:val="00A34C4B"/>
    <w:rsid w:val="00A52AA9"/>
    <w:rsid w:val="00A72175"/>
    <w:rsid w:val="00AB6881"/>
    <w:rsid w:val="00AC10E3"/>
    <w:rsid w:val="00AC553D"/>
    <w:rsid w:val="00AD1576"/>
    <w:rsid w:val="00AD1AEF"/>
    <w:rsid w:val="00AD66D7"/>
    <w:rsid w:val="00AF6065"/>
    <w:rsid w:val="00AF6555"/>
    <w:rsid w:val="00B136E4"/>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C14CBB"/>
    <w:rsid w:val="00C21CC1"/>
    <w:rsid w:val="00C41736"/>
    <w:rsid w:val="00C62F01"/>
    <w:rsid w:val="00C643FE"/>
    <w:rsid w:val="00C6488B"/>
    <w:rsid w:val="00C66E7A"/>
    <w:rsid w:val="00C67FA8"/>
    <w:rsid w:val="00C74507"/>
    <w:rsid w:val="00C83FD9"/>
    <w:rsid w:val="00CB5AED"/>
    <w:rsid w:val="00CE35F3"/>
    <w:rsid w:val="00CE7562"/>
    <w:rsid w:val="00CF617C"/>
    <w:rsid w:val="00CF718C"/>
    <w:rsid w:val="00D317C2"/>
    <w:rsid w:val="00D36C09"/>
    <w:rsid w:val="00D42F24"/>
    <w:rsid w:val="00D75DD5"/>
    <w:rsid w:val="00D95063"/>
    <w:rsid w:val="00D96CF7"/>
    <w:rsid w:val="00DA0A1D"/>
    <w:rsid w:val="00DB7B7D"/>
    <w:rsid w:val="00DC2EB0"/>
    <w:rsid w:val="00DD3D04"/>
    <w:rsid w:val="00E202AD"/>
    <w:rsid w:val="00E33961"/>
    <w:rsid w:val="00E41380"/>
    <w:rsid w:val="00E45A91"/>
    <w:rsid w:val="00E517BB"/>
    <w:rsid w:val="00E61185"/>
    <w:rsid w:val="00E72FF3"/>
    <w:rsid w:val="00E92695"/>
    <w:rsid w:val="00E95AE4"/>
    <w:rsid w:val="00EA5491"/>
    <w:rsid w:val="00EC09BB"/>
    <w:rsid w:val="00EC56EE"/>
    <w:rsid w:val="00ED0D23"/>
    <w:rsid w:val="00ED1A27"/>
    <w:rsid w:val="00EE36B4"/>
    <w:rsid w:val="00F00EE8"/>
    <w:rsid w:val="00F146D7"/>
    <w:rsid w:val="00F17746"/>
    <w:rsid w:val="00F231A0"/>
    <w:rsid w:val="00F324CC"/>
    <w:rsid w:val="00F60C71"/>
    <w:rsid w:val="00F71D7A"/>
    <w:rsid w:val="00F90035"/>
    <w:rsid w:val="00FB2D6F"/>
    <w:rsid w:val="00FB6DFA"/>
    <w:rsid w:val="00FC3360"/>
    <w:rsid w:val="00FC3B52"/>
    <w:rsid w:val="00FC52F6"/>
    <w:rsid w:val="00FC5755"/>
    <w:rsid w:val="00FE0A33"/>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oNotEmbedSmartTags/>
  <w:decimalSymbol w:val="."/>
  <w:listSeparator w:val=","/>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sab@fasab.gov?subject=Comments%20on%20Deferral%20of%20the%20Effective%20Date%20of%20SFFAS%2054,%20Leases,%20exposure%20draf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9A47-FA6E-441D-BA69-58215658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2544</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FASAB</dc:creator>
  <cp:lastModifiedBy>Kiger, Leigha K</cp:lastModifiedBy>
  <cp:revision>2</cp:revision>
  <cp:lastPrinted>2015-12-30T12:41:00Z</cp:lastPrinted>
  <dcterms:created xsi:type="dcterms:W3CDTF">2023-08-21T20:54:00Z</dcterms:created>
  <dcterms:modified xsi:type="dcterms:W3CDTF">2023-08-21T20:54:00Z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